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both"/>
        <w:rPr/>
      </w:pPr>
      <w:bookmarkStart w:colFirst="0" w:colLast="0" w:name="_3u75zmwf7i29" w:id="0"/>
      <w:bookmarkEnd w:id="0"/>
      <w:r w:rsidDel="00000000" w:rsidR="00000000" w:rsidRPr="00000000">
        <w:rPr>
          <w:rtl w:val="0"/>
        </w:rPr>
        <w:t xml:space="preserve">Instrucciones para acceder a las Imágenes de Actas del Trep y Cómputo - Azure Storage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Instalar Explorador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Azure Storage (Windows, Mac, o Linux)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https://azure.microsoft.com/es-es/features/storage-explorer/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Conectarse a la DB mediante un URI de SAS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ab/>
        <w:t xml:space="preserve">Instrucciones:</w:t>
      </w:r>
    </w:p>
    <w:p w:rsidR="00000000" w:rsidDel="00000000" w:rsidP="00000000" w:rsidRDefault="00000000" w:rsidRPr="00000000" w14:paraId="00000005">
      <w:pPr>
        <w:ind w:left="720" w:firstLine="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https://docs.microsoft.com/es-es/azure/vs-azure-tools-storage-manage-with-storage-explorer?tabs=windows#use-a-sas-uri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URI: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https://imageblobo.table.core.windows.net/?sv=2019-02-02&amp;ss=t&amp;srt=sco&amp;sp=rl&amp;se=2019-11-26T09:37:18Z&amp;st=2019-10-26T01:37:18Z&amp;spr=https&amp;sig=kQUpr2xv8hhzstBsyNE%2BVtUstJc%2BDibUfHrDcc34mcY%3D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Listo! La conexión debería aparecer en 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Local &amp; Attached (Local y asociado) &gt; Storage Accounts (Cuentas de almacenamiento) &gt; Nombre asignado a la conexión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color w:val="171717"/>
          <w:sz w:val="24"/>
          <w:szCs w:val="24"/>
          <w:highlight w:val="whit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Dentro de las tablas de la conexión, la tabla </w:t>
      </w:r>
      <w:r w:rsidDel="00000000" w:rsidR="00000000" w:rsidRPr="00000000">
        <w:rPr>
          <w:b w:val="1"/>
          <w:color w:val="171717"/>
          <w:sz w:val="24"/>
          <w:szCs w:val="24"/>
          <w:highlight w:val="white"/>
          <w:rtl w:val="0"/>
        </w:rPr>
        <w:t xml:space="preserve">UploadedImages 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contiene las Imágenes de Actas recopiladas del </w:t>
      </w:r>
      <w:r w:rsidDel="00000000" w:rsidR="00000000" w:rsidRPr="00000000">
        <w:rPr>
          <w:b w:val="1"/>
          <w:color w:val="171717"/>
          <w:sz w:val="24"/>
          <w:szCs w:val="24"/>
          <w:highlight w:val="white"/>
          <w:rtl w:val="0"/>
        </w:rPr>
        <w:t xml:space="preserve">Trep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color w:val="171717"/>
          <w:sz w:val="24"/>
          <w:szCs w:val="24"/>
          <w:highlight w:val="whit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La tabla </w:t>
      </w:r>
      <w:r w:rsidDel="00000000" w:rsidR="00000000" w:rsidRPr="00000000">
        <w:rPr>
          <w:b w:val="1"/>
          <w:color w:val="171717"/>
          <w:sz w:val="24"/>
          <w:szCs w:val="24"/>
          <w:highlight w:val="white"/>
          <w:rtl w:val="0"/>
        </w:rPr>
        <w:t xml:space="preserve">UploadedImagesComputo 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será añadida luego, pero contendrá las imágenes de actas de </w:t>
      </w:r>
      <w:r w:rsidDel="00000000" w:rsidR="00000000" w:rsidRPr="00000000">
        <w:rPr>
          <w:b w:val="1"/>
          <w:color w:val="171717"/>
          <w:sz w:val="24"/>
          <w:szCs w:val="24"/>
          <w:highlight w:val="white"/>
          <w:rtl w:val="0"/>
        </w:rPr>
        <w:t xml:space="preserve">Cómputo</w:t>
      </w: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color w:val="171717"/>
          <w:sz w:val="24"/>
          <w:szCs w:val="24"/>
          <w:highlight w:val="whit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Por tabla hay más de 34 000 actas.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color w:val="171717"/>
          <w:sz w:val="24"/>
          <w:szCs w:val="24"/>
          <w:highlight w:val="whit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Have fun!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color w:val="17171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color w:val="171717"/>
          <w:sz w:val="24"/>
          <w:szCs w:val="24"/>
          <w:highlight w:val="white"/>
        </w:rPr>
      </w:pPr>
      <w:r w:rsidDel="00000000" w:rsidR="00000000" w:rsidRPr="00000000">
        <w:rPr>
          <w:color w:val="171717"/>
          <w:sz w:val="24"/>
          <w:szCs w:val="24"/>
          <w:highlight w:val="white"/>
          <w:rtl w:val="0"/>
        </w:rPr>
        <w:t xml:space="preserve">Puedes establecer conexión directa al storage con Python:</w:t>
        <w:br w:type="textWrapping"/>
        <w:t xml:space="preserve">!pip install azure-storage</w:t>
        <w:br w:type="textWrapping"/>
        <w:t xml:space="preserve">from azure.storage.table import TableService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zure.microsoft.com/es-es/features/storage-explorer/" TargetMode="External"/><Relationship Id="rId7" Type="http://schemas.openxmlformats.org/officeDocument/2006/relationships/hyperlink" Target="https://docs.microsoft.com/es-es/azure/vs-azure-tools-storage-manage-with-storage-explorer?tabs=windows#use-a-sas-uri" TargetMode="External"/><Relationship Id="rId8" Type="http://schemas.openxmlformats.org/officeDocument/2006/relationships/hyperlink" Target="https://imageblobo.table.core.windows.net/?sv=2019-02-02&amp;ss=t&amp;srt=sco&amp;sp=rl&amp;se=2019-11-26T09:37:18Z&amp;st=2019-10-26T01:37:18Z&amp;spr=https&amp;sig=kQUpr2xv8hhzstBsyNE%2BVtUstJc%2BDibUfHrDcc34mcY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